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08" w:rsidRDefault="004D20CF">
      <w:bookmarkStart w:id="0" w:name="_GoBack"/>
      <w:bookmarkEnd w:id="0"/>
      <w:r>
        <w:t>Canterbury Tales Prologue Pilgrim Activity</w:t>
      </w:r>
    </w:p>
    <w:p w:rsidR="004D20CF" w:rsidRDefault="004D20CF"/>
    <w:p w:rsidR="00840D21" w:rsidRPr="00C213A6" w:rsidRDefault="00840D21" w:rsidP="00840D21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477D671F" wp14:editId="30E9DA84">
            <wp:simplePos x="0" y="0"/>
            <wp:positionH relativeFrom="column">
              <wp:posOffset>-209550</wp:posOffset>
            </wp:positionH>
            <wp:positionV relativeFrom="paragraph">
              <wp:posOffset>-276225</wp:posOffset>
            </wp:positionV>
            <wp:extent cx="962025" cy="1247775"/>
            <wp:effectExtent l="19050" t="0" r="9525" b="0"/>
            <wp:wrapTight wrapText="bothSides">
              <wp:wrapPolygon edited="0">
                <wp:start x="-428" y="0"/>
                <wp:lineTo x="-428" y="21435"/>
                <wp:lineTo x="21814" y="21435"/>
                <wp:lineTo x="21814" y="0"/>
                <wp:lineTo x="-428" y="0"/>
              </wp:wrapPolygon>
            </wp:wrapTight>
            <wp:docPr id="1" name="Picture 0" descr="canterbu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erbury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0D21" w:rsidRDefault="00840D21" w:rsidP="00840D21">
      <w:pPr>
        <w:jc w:val="center"/>
        <w:rPr>
          <w:rFonts w:ascii="Arial Narrow" w:hAnsi="Arial Narrow"/>
        </w:rPr>
      </w:pPr>
    </w:p>
    <w:p w:rsidR="00840D21" w:rsidRPr="00840D21" w:rsidRDefault="00840D21" w:rsidP="00840D21">
      <w:pPr>
        <w:rPr>
          <w:rFonts w:ascii="Arial Narrow" w:hAnsi="Arial Narrow"/>
          <w:b/>
          <w:sz w:val="20"/>
          <w:szCs w:val="20"/>
        </w:rPr>
      </w:pPr>
      <w:r w:rsidRPr="00840D21">
        <w:rPr>
          <w:rFonts w:ascii="Arial Narrow" w:hAnsi="Arial Narrow"/>
          <w:b/>
          <w:sz w:val="20"/>
          <w:szCs w:val="20"/>
        </w:rPr>
        <w:t>Before reading:</w:t>
      </w:r>
    </w:p>
    <w:p w:rsidR="00840D21" w:rsidRPr="00840D21" w:rsidRDefault="00840D21" w:rsidP="00840D21">
      <w:pPr>
        <w:rPr>
          <w:rFonts w:ascii="Arial Narrow" w:hAnsi="Arial Narrow"/>
          <w:sz w:val="20"/>
          <w:szCs w:val="20"/>
        </w:rPr>
      </w:pPr>
      <w:r w:rsidRPr="00840D21">
        <w:rPr>
          <w:rFonts w:ascii="Arial Narrow" w:hAnsi="Arial Narrow"/>
          <w:sz w:val="20"/>
          <w:szCs w:val="20"/>
        </w:rPr>
        <w:t>Let’s review a few terms you will need for understanding the prologue:</w:t>
      </w:r>
    </w:p>
    <w:p w:rsidR="00840D21" w:rsidRPr="00840D21" w:rsidRDefault="00840D21" w:rsidP="00840D21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840D21">
        <w:rPr>
          <w:rFonts w:ascii="Arial Narrow" w:hAnsi="Arial Narrow"/>
          <w:sz w:val="20"/>
          <w:szCs w:val="20"/>
        </w:rPr>
        <w:t>characteristics of Middle English</w:t>
      </w:r>
      <w:r w:rsidRPr="00840D21">
        <w:rPr>
          <w:rFonts w:ascii="Arial Narrow" w:hAnsi="Arial Narrow"/>
          <w:sz w:val="20"/>
          <w:szCs w:val="20"/>
        </w:rPr>
        <w:tab/>
      </w:r>
      <w:r w:rsidRPr="00840D21">
        <w:rPr>
          <w:rFonts w:ascii="Arial Narrow" w:hAnsi="Arial Narrow"/>
          <w:sz w:val="20"/>
          <w:szCs w:val="20"/>
        </w:rPr>
        <w:tab/>
        <w:t>C)  iambic pentameter</w:t>
      </w:r>
      <w:r w:rsidRPr="00840D21">
        <w:rPr>
          <w:rFonts w:ascii="Arial Narrow" w:hAnsi="Arial Narrow"/>
          <w:sz w:val="20"/>
          <w:szCs w:val="20"/>
        </w:rPr>
        <w:tab/>
      </w:r>
      <w:r w:rsidRPr="00840D21">
        <w:rPr>
          <w:rFonts w:ascii="Arial Narrow" w:hAnsi="Arial Narrow"/>
          <w:sz w:val="20"/>
          <w:szCs w:val="20"/>
        </w:rPr>
        <w:tab/>
        <w:t xml:space="preserve">E)  stereotype </w:t>
      </w:r>
    </w:p>
    <w:p w:rsidR="00840D21" w:rsidRPr="00840D21" w:rsidRDefault="00840D21" w:rsidP="00840D21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840D21">
        <w:rPr>
          <w:rFonts w:ascii="Arial Narrow" w:hAnsi="Arial Narrow"/>
          <w:sz w:val="20"/>
          <w:szCs w:val="20"/>
        </w:rPr>
        <w:t>pilgrimage</w:t>
      </w:r>
      <w:r w:rsidRPr="00840D21">
        <w:rPr>
          <w:rFonts w:ascii="Arial Narrow" w:hAnsi="Arial Narrow"/>
          <w:sz w:val="20"/>
          <w:szCs w:val="20"/>
        </w:rPr>
        <w:tab/>
      </w:r>
      <w:r w:rsidRPr="00840D21">
        <w:rPr>
          <w:rFonts w:ascii="Arial Narrow" w:hAnsi="Arial Narrow"/>
          <w:sz w:val="20"/>
          <w:szCs w:val="20"/>
        </w:rPr>
        <w:tab/>
      </w:r>
      <w:r w:rsidRPr="00840D21">
        <w:rPr>
          <w:rFonts w:ascii="Arial Narrow" w:hAnsi="Arial Narrow"/>
          <w:sz w:val="20"/>
          <w:szCs w:val="20"/>
        </w:rPr>
        <w:tab/>
      </w:r>
      <w:r w:rsidRPr="00840D21">
        <w:rPr>
          <w:rFonts w:ascii="Arial Narrow" w:hAnsi="Arial Narrow"/>
          <w:sz w:val="20"/>
          <w:szCs w:val="20"/>
        </w:rPr>
        <w:tab/>
        <w:t>D)  couplets</w:t>
      </w:r>
      <w:r w:rsidRPr="00840D21">
        <w:rPr>
          <w:rFonts w:ascii="Arial Narrow" w:hAnsi="Arial Narrow"/>
          <w:sz w:val="20"/>
          <w:szCs w:val="20"/>
        </w:rPr>
        <w:tab/>
      </w:r>
      <w:r w:rsidRPr="00840D21">
        <w:rPr>
          <w:rFonts w:ascii="Arial Narrow" w:hAnsi="Arial Narrow"/>
          <w:sz w:val="20"/>
          <w:szCs w:val="20"/>
        </w:rPr>
        <w:tab/>
      </w:r>
      <w:r w:rsidRPr="00840D21">
        <w:rPr>
          <w:rFonts w:ascii="Arial Narrow" w:hAnsi="Arial Narrow"/>
          <w:sz w:val="20"/>
          <w:szCs w:val="20"/>
        </w:rPr>
        <w:tab/>
        <w:t xml:space="preserve">F)  satire </w:t>
      </w:r>
    </w:p>
    <w:p w:rsidR="00840D21" w:rsidRPr="00840D21" w:rsidRDefault="00840D21" w:rsidP="00840D21">
      <w:pPr>
        <w:ind w:left="6480"/>
        <w:jc w:val="center"/>
        <w:rPr>
          <w:rFonts w:ascii="Arial Narrow" w:hAnsi="Arial Narrow"/>
          <w:sz w:val="20"/>
          <w:szCs w:val="20"/>
        </w:rPr>
      </w:pPr>
      <w:r w:rsidRPr="00840D21">
        <w:rPr>
          <w:rFonts w:ascii="Arial Narrow" w:hAnsi="Arial Narrow"/>
          <w:sz w:val="20"/>
          <w:szCs w:val="20"/>
        </w:rPr>
        <w:t xml:space="preserve">                      G)  </w:t>
      </w:r>
      <w:proofErr w:type="gramStart"/>
      <w:r w:rsidRPr="00840D21">
        <w:rPr>
          <w:rFonts w:ascii="Arial Narrow" w:hAnsi="Arial Narrow"/>
          <w:sz w:val="20"/>
          <w:szCs w:val="20"/>
        </w:rPr>
        <w:t>frame</w:t>
      </w:r>
      <w:proofErr w:type="gramEnd"/>
      <w:r w:rsidRPr="00840D21">
        <w:rPr>
          <w:rFonts w:ascii="Arial Narrow" w:hAnsi="Arial Narrow"/>
          <w:sz w:val="20"/>
          <w:szCs w:val="20"/>
        </w:rPr>
        <w:t xml:space="preserve"> story </w:t>
      </w:r>
    </w:p>
    <w:p w:rsidR="00840D21" w:rsidRPr="00840D21" w:rsidRDefault="00840D21" w:rsidP="00840D21">
      <w:pPr>
        <w:rPr>
          <w:rFonts w:ascii="Arial Narrow" w:hAnsi="Arial Narrow"/>
          <w:sz w:val="20"/>
          <w:szCs w:val="20"/>
        </w:rPr>
      </w:pPr>
    </w:p>
    <w:p w:rsidR="00840D21" w:rsidRPr="00840D21" w:rsidRDefault="00840D21" w:rsidP="00840D21">
      <w:pPr>
        <w:rPr>
          <w:rFonts w:ascii="Arial Narrow" w:hAnsi="Arial Narrow"/>
          <w:b/>
          <w:sz w:val="20"/>
          <w:szCs w:val="20"/>
        </w:rPr>
      </w:pPr>
      <w:r w:rsidRPr="00840D21">
        <w:rPr>
          <w:rFonts w:ascii="Arial Narrow" w:hAnsi="Arial Narrow"/>
          <w:b/>
          <w:sz w:val="20"/>
          <w:szCs w:val="20"/>
        </w:rPr>
        <w:t>As you read:</w:t>
      </w:r>
    </w:p>
    <w:p w:rsidR="00840D21" w:rsidRPr="00840D21" w:rsidRDefault="00840D21" w:rsidP="00840D21">
      <w:pPr>
        <w:rPr>
          <w:rFonts w:ascii="Arial Narrow" w:hAnsi="Arial Narrow"/>
          <w:sz w:val="20"/>
          <w:szCs w:val="20"/>
        </w:rPr>
      </w:pPr>
      <w:r w:rsidRPr="00840D21">
        <w:rPr>
          <w:rFonts w:ascii="Arial Narrow" w:hAnsi="Arial Narrow"/>
          <w:sz w:val="20"/>
          <w:szCs w:val="20"/>
        </w:rPr>
        <w:t xml:space="preserve">Much of what we know about everyday medieval life comes from Chaucer’s </w:t>
      </w:r>
      <w:r w:rsidRPr="00B74208">
        <w:rPr>
          <w:rFonts w:ascii="Arial Narrow" w:hAnsi="Arial Narrow"/>
          <w:i/>
          <w:sz w:val="20"/>
          <w:szCs w:val="20"/>
        </w:rPr>
        <w:t>Canterbury Tales</w:t>
      </w:r>
      <w:r w:rsidRPr="00840D21">
        <w:rPr>
          <w:rFonts w:ascii="Arial Narrow" w:hAnsi="Arial Narrow"/>
          <w:sz w:val="20"/>
          <w:szCs w:val="20"/>
        </w:rPr>
        <w:t xml:space="preserve">.  The work is an important view into history as well as a work of literature.  As </w:t>
      </w:r>
      <w:r w:rsidR="00B74208">
        <w:rPr>
          <w:rFonts w:ascii="Arial Narrow" w:hAnsi="Arial Narrow"/>
          <w:sz w:val="20"/>
          <w:szCs w:val="20"/>
        </w:rPr>
        <w:t>you</w:t>
      </w:r>
      <w:r w:rsidRPr="00840D21">
        <w:rPr>
          <w:rFonts w:ascii="Arial Narrow" w:hAnsi="Arial Narrow"/>
          <w:sz w:val="20"/>
          <w:szCs w:val="20"/>
        </w:rPr>
        <w:t xml:space="preserve"> read the opening lines of the Prologue</w:t>
      </w:r>
      <w:r w:rsidR="00B74208">
        <w:rPr>
          <w:rFonts w:ascii="Arial Narrow" w:hAnsi="Arial Narrow"/>
          <w:sz w:val="20"/>
          <w:szCs w:val="20"/>
        </w:rPr>
        <w:t>,</w:t>
      </w:r>
      <w:r w:rsidRPr="00840D21">
        <w:rPr>
          <w:rFonts w:ascii="Arial Narrow" w:hAnsi="Arial Narrow"/>
          <w:sz w:val="20"/>
          <w:szCs w:val="20"/>
        </w:rPr>
        <w:t xml:space="preserve"> determine each of the following …</w:t>
      </w:r>
    </w:p>
    <w:p w:rsidR="00840D21" w:rsidRPr="00840D21" w:rsidRDefault="00840D21" w:rsidP="00840D2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840D21">
        <w:rPr>
          <w:rFonts w:ascii="Arial Narrow" w:hAnsi="Arial Narrow"/>
          <w:sz w:val="20"/>
          <w:szCs w:val="20"/>
        </w:rPr>
        <w:t xml:space="preserve"> the time of the year</w:t>
      </w:r>
      <w:r w:rsidRPr="00840D21">
        <w:rPr>
          <w:rFonts w:ascii="Arial Narrow" w:hAnsi="Arial Narrow"/>
          <w:sz w:val="20"/>
          <w:szCs w:val="20"/>
        </w:rPr>
        <w:tab/>
      </w:r>
      <w:r w:rsidRPr="00840D21">
        <w:rPr>
          <w:rFonts w:ascii="Arial Narrow" w:hAnsi="Arial Narrow"/>
          <w:sz w:val="20"/>
          <w:szCs w:val="20"/>
        </w:rPr>
        <w:tab/>
      </w:r>
      <w:r w:rsidRPr="00840D21">
        <w:rPr>
          <w:rFonts w:ascii="Arial Narrow" w:hAnsi="Arial Narrow"/>
          <w:sz w:val="20"/>
          <w:szCs w:val="20"/>
        </w:rPr>
        <w:tab/>
        <w:t>C)  the meeting place</w:t>
      </w:r>
      <w:r w:rsidR="00B74208">
        <w:rPr>
          <w:rFonts w:ascii="Arial Narrow" w:hAnsi="Arial Narrow"/>
          <w:sz w:val="20"/>
          <w:szCs w:val="20"/>
        </w:rPr>
        <w:tab/>
      </w:r>
      <w:r w:rsidR="00B74208">
        <w:rPr>
          <w:rFonts w:ascii="Arial Narrow" w:hAnsi="Arial Narrow"/>
          <w:sz w:val="20"/>
          <w:szCs w:val="20"/>
        </w:rPr>
        <w:tab/>
        <w:t xml:space="preserve">E)  the purpose </w:t>
      </w:r>
    </w:p>
    <w:p w:rsidR="00840D21" w:rsidRPr="00840D21" w:rsidRDefault="00840D21" w:rsidP="00840D2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840D21">
        <w:rPr>
          <w:rFonts w:ascii="Arial Narrow" w:hAnsi="Arial Narrow"/>
          <w:sz w:val="20"/>
          <w:szCs w:val="20"/>
        </w:rPr>
        <w:t xml:space="preserve"> the number of pilgrims</w:t>
      </w:r>
      <w:r w:rsidRPr="00840D21">
        <w:rPr>
          <w:rFonts w:ascii="Arial Narrow" w:hAnsi="Arial Narrow"/>
          <w:sz w:val="20"/>
          <w:szCs w:val="20"/>
        </w:rPr>
        <w:tab/>
      </w:r>
      <w:r w:rsidRPr="00840D21">
        <w:rPr>
          <w:rFonts w:ascii="Arial Narrow" w:hAnsi="Arial Narrow"/>
          <w:sz w:val="20"/>
          <w:szCs w:val="20"/>
        </w:rPr>
        <w:tab/>
      </w:r>
      <w:r w:rsidRPr="00840D21">
        <w:rPr>
          <w:rFonts w:ascii="Arial Narrow" w:hAnsi="Arial Narrow"/>
          <w:sz w:val="20"/>
          <w:szCs w:val="20"/>
        </w:rPr>
        <w:tab/>
        <w:t xml:space="preserve">D)  the destination </w:t>
      </w:r>
    </w:p>
    <w:p w:rsidR="00840D21" w:rsidRPr="00840D21" w:rsidRDefault="00840D21" w:rsidP="00840D21">
      <w:pPr>
        <w:rPr>
          <w:rFonts w:ascii="Arial Narrow" w:hAnsi="Arial Narrow"/>
          <w:sz w:val="20"/>
          <w:szCs w:val="20"/>
        </w:rPr>
      </w:pPr>
    </w:p>
    <w:p w:rsidR="00840D21" w:rsidRPr="00840D21" w:rsidRDefault="00840D21">
      <w:pPr>
        <w:rPr>
          <w:sz w:val="20"/>
          <w:szCs w:val="20"/>
        </w:rPr>
      </w:pPr>
    </w:p>
    <w:p w:rsidR="004D20CF" w:rsidRPr="00840D21" w:rsidRDefault="004D20CF" w:rsidP="004D20CF">
      <w:pPr>
        <w:rPr>
          <w:rFonts w:ascii="Arial Narrow" w:hAnsi="Arial Narrow"/>
          <w:b/>
          <w:sz w:val="20"/>
          <w:szCs w:val="20"/>
        </w:rPr>
      </w:pPr>
      <w:r w:rsidRPr="00840D21">
        <w:rPr>
          <w:rFonts w:ascii="Arial Narrow" w:hAnsi="Arial Narrow"/>
          <w:b/>
          <w:sz w:val="20"/>
          <w:szCs w:val="20"/>
        </w:rPr>
        <w:t>The Pilgrims:</w:t>
      </w:r>
    </w:p>
    <w:p w:rsidR="004D20CF" w:rsidRPr="00840D21" w:rsidRDefault="004D20CF" w:rsidP="004D20CF">
      <w:pPr>
        <w:rPr>
          <w:rFonts w:ascii="Arial Narrow" w:hAnsi="Arial Narrow"/>
          <w:sz w:val="20"/>
          <w:szCs w:val="20"/>
        </w:rPr>
      </w:pPr>
      <w:r w:rsidRPr="00840D21">
        <w:rPr>
          <w:rFonts w:ascii="Arial Narrow" w:hAnsi="Arial Narrow"/>
          <w:sz w:val="20"/>
          <w:szCs w:val="20"/>
        </w:rPr>
        <w:t>As you read the Prologue, find the following information for each pilgrim …</w:t>
      </w:r>
    </w:p>
    <w:p w:rsidR="004D20CF" w:rsidRPr="00840D21" w:rsidRDefault="004D20CF" w:rsidP="004D20C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840D21">
        <w:rPr>
          <w:rFonts w:ascii="Arial Narrow" w:hAnsi="Arial Narrow"/>
          <w:sz w:val="20"/>
          <w:szCs w:val="20"/>
        </w:rPr>
        <w:t>name or title</w:t>
      </w:r>
      <w:r w:rsidRPr="00840D21">
        <w:rPr>
          <w:rFonts w:ascii="Arial Narrow" w:hAnsi="Arial Narrow"/>
          <w:sz w:val="20"/>
          <w:szCs w:val="20"/>
        </w:rPr>
        <w:tab/>
      </w:r>
      <w:r w:rsidRPr="00840D21">
        <w:rPr>
          <w:rFonts w:ascii="Arial Narrow" w:hAnsi="Arial Narrow"/>
          <w:sz w:val="20"/>
          <w:szCs w:val="20"/>
        </w:rPr>
        <w:tab/>
      </w:r>
      <w:r w:rsidRPr="00840D21">
        <w:rPr>
          <w:rFonts w:ascii="Arial Narrow" w:hAnsi="Arial Narrow"/>
          <w:sz w:val="20"/>
          <w:szCs w:val="20"/>
        </w:rPr>
        <w:tab/>
      </w:r>
      <w:r w:rsidRPr="00840D21">
        <w:rPr>
          <w:rFonts w:ascii="Arial Narrow" w:hAnsi="Arial Narrow"/>
          <w:sz w:val="20"/>
          <w:szCs w:val="20"/>
        </w:rPr>
        <w:tab/>
        <w:t>E</w:t>
      </w:r>
      <w:r w:rsidR="00566379">
        <w:rPr>
          <w:rFonts w:ascii="Arial Narrow" w:hAnsi="Arial Narrow"/>
          <w:sz w:val="20"/>
          <w:szCs w:val="20"/>
        </w:rPr>
        <w:t>) Occupation</w:t>
      </w:r>
    </w:p>
    <w:p w:rsidR="004D20CF" w:rsidRPr="00840D21" w:rsidRDefault="004D20CF" w:rsidP="004D20C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840D21">
        <w:rPr>
          <w:rFonts w:ascii="Arial Narrow" w:hAnsi="Arial Narrow"/>
          <w:sz w:val="20"/>
          <w:szCs w:val="20"/>
        </w:rPr>
        <w:t>physical description</w:t>
      </w:r>
      <w:r w:rsidRPr="00840D21">
        <w:rPr>
          <w:rFonts w:ascii="Arial Narrow" w:hAnsi="Arial Narrow"/>
          <w:sz w:val="20"/>
          <w:szCs w:val="20"/>
        </w:rPr>
        <w:tab/>
      </w:r>
      <w:r w:rsidRPr="00840D21">
        <w:rPr>
          <w:rFonts w:ascii="Arial Narrow" w:hAnsi="Arial Narrow"/>
          <w:sz w:val="20"/>
          <w:szCs w:val="20"/>
        </w:rPr>
        <w:tab/>
      </w:r>
      <w:r w:rsidR="00504780">
        <w:rPr>
          <w:rFonts w:ascii="Arial Narrow" w:hAnsi="Arial Narrow"/>
          <w:sz w:val="20"/>
          <w:szCs w:val="20"/>
        </w:rPr>
        <w:tab/>
      </w:r>
      <w:r w:rsidRPr="00840D21">
        <w:rPr>
          <w:rFonts w:ascii="Arial Narrow" w:hAnsi="Arial Narrow"/>
          <w:sz w:val="20"/>
          <w:szCs w:val="20"/>
        </w:rPr>
        <w:tab/>
        <w:t xml:space="preserve">F)  </w:t>
      </w:r>
      <w:r w:rsidR="00566379">
        <w:rPr>
          <w:rFonts w:ascii="Arial Narrow" w:hAnsi="Arial Narrow"/>
          <w:sz w:val="20"/>
          <w:szCs w:val="20"/>
        </w:rPr>
        <w:t>Representative line from text</w:t>
      </w:r>
    </w:p>
    <w:p w:rsidR="004D20CF" w:rsidRPr="00840D21" w:rsidRDefault="004D20CF" w:rsidP="004D20C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840D21">
        <w:rPr>
          <w:rFonts w:ascii="Arial Narrow" w:hAnsi="Arial Narrow"/>
          <w:sz w:val="20"/>
          <w:szCs w:val="20"/>
        </w:rPr>
        <w:t>clothing</w:t>
      </w:r>
      <w:r w:rsidRPr="00840D21">
        <w:rPr>
          <w:rFonts w:ascii="Arial Narrow" w:hAnsi="Arial Narrow"/>
          <w:sz w:val="20"/>
          <w:szCs w:val="20"/>
        </w:rPr>
        <w:tab/>
      </w:r>
      <w:r w:rsidRPr="00840D21">
        <w:rPr>
          <w:rFonts w:ascii="Arial Narrow" w:hAnsi="Arial Narrow"/>
          <w:sz w:val="20"/>
          <w:szCs w:val="20"/>
        </w:rPr>
        <w:tab/>
      </w:r>
      <w:r w:rsidRPr="00840D21">
        <w:rPr>
          <w:rFonts w:ascii="Arial Narrow" w:hAnsi="Arial Narrow"/>
          <w:sz w:val="20"/>
          <w:szCs w:val="20"/>
        </w:rPr>
        <w:tab/>
      </w:r>
      <w:r w:rsidRPr="00840D21">
        <w:rPr>
          <w:rFonts w:ascii="Arial Narrow" w:hAnsi="Arial Narrow"/>
          <w:sz w:val="20"/>
          <w:szCs w:val="20"/>
        </w:rPr>
        <w:tab/>
      </w:r>
      <w:r w:rsidRPr="00840D21">
        <w:rPr>
          <w:rFonts w:ascii="Arial Narrow" w:hAnsi="Arial Narrow"/>
          <w:sz w:val="20"/>
          <w:szCs w:val="20"/>
        </w:rPr>
        <w:tab/>
        <w:t xml:space="preserve">G)  a modern day counterpart </w:t>
      </w:r>
    </w:p>
    <w:p w:rsidR="00B217E3" w:rsidRDefault="00566379" w:rsidP="004D20CF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Personality and/or character traits</w:t>
      </w:r>
      <w:r w:rsidR="004D20CF">
        <w:rPr>
          <w:rFonts w:ascii="Arial Narrow" w:hAnsi="Arial Narrow"/>
        </w:rPr>
        <w:t xml:space="preserve"> </w:t>
      </w:r>
      <w:r w:rsidR="00B74208">
        <w:rPr>
          <w:rFonts w:ascii="Arial Narrow" w:hAnsi="Arial Narrow"/>
        </w:rPr>
        <w:tab/>
      </w:r>
      <w:r w:rsidR="00B74208">
        <w:rPr>
          <w:rFonts w:ascii="Arial Narrow" w:hAnsi="Arial Narrow"/>
        </w:rPr>
        <w:tab/>
      </w:r>
    </w:p>
    <w:p w:rsidR="00B217E3" w:rsidRDefault="00B217E3" w:rsidP="00B217E3">
      <w:pPr>
        <w:pStyle w:val="ListParagraph"/>
        <w:spacing w:after="0" w:line="240" w:lineRule="auto"/>
        <w:rPr>
          <w:rFonts w:ascii="Arial Narrow" w:hAnsi="Arial Narrow"/>
        </w:rPr>
      </w:pPr>
    </w:p>
    <w:p w:rsidR="004D20CF" w:rsidRPr="00B217E3" w:rsidRDefault="00B74208" w:rsidP="00B217E3">
      <w:pPr>
        <w:pStyle w:val="ListParagraph"/>
        <w:spacing w:after="0" w:line="240" w:lineRule="auto"/>
        <w:rPr>
          <w:rFonts w:ascii="Arial Narrow" w:hAnsi="Arial Narrow"/>
          <w:sz w:val="20"/>
          <w:szCs w:val="20"/>
        </w:rPr>
      </w:pPr>
      <w:r w:rsidRPr="00B217E3">
        <w:rPr>
          <w:rFonts w:ascii="Arial Narrow" w:hAnsi="Arial Narrow"/>
          <w:b/>
          <w:sz w:val="20"/>
          <w:szCs w:val="20"/>
          <w:highlight w:val="yellow"/>
        </w:rPr>
        <w:t>**NOTE</w:t>
      </w:r>
      <w:r w:rsidR="00B217E3" w:rsidRPr="00B217E3">
        <w:rPr>
          <w:rFonts w:ascii="Arial Narrow" w:hAnsi="Arial Narrow"/>
          <w:b/>
          <w:sz w:val="20"/>
          <w:szCs w:val="20"/>
          <w:highlight w:val="yellow"/>
        </w:rPr>
        <w:t>S</w:t>
      </w:r>
      <w:r w:rsidRPr="00B217E3">
        <w:rPr>
          <w:rFonts w:ascii="Arial Narrow" w:hAnsi="Arial Narrow"/>
          <w:sz w:val="20"/>
          <w:szCs w:val="20"/>
        </w:rPr>
        <w:t>:  Not all of this info.</w:t>
      </w:r>
      <w:r w:rsidR="00B217E3" w:rsidRPr="00B217E3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B217E3" w:rsidRPr="00B217E3">
        <w:rPr>
          <w:rFonts w:ascii="Arial Narrow" w:hAnsi="Arial Narrow"/>
          <w:sz w:val="20"/>
          <w:szCs w:val="20"/>
        </w:rPr>
        <w:t>i</w:t>
      </w:r>
      <w:r w:rsidRPr="00B217E3">
        <w:rPr>
          <w:rFonts w:ascii="Arial Narrow" w:hAnsi="Arial Narrow"/>
          <w:sz w:val="20"/>
          <w:szCs w:val="20"/>
        </w:rPr>
        <w:t>s</w:t>
      </w:r>
      <w:proofErr w:type="gramEnd"/>
      <w:r w:rsidRPr="00B217E3">
        <w:rPr>
          <w:rFonts w:ascii="Arial Narrow" w:hAnsi="Arial Narrow"/>
          <w:sz w:val="20"/>
          <w:szCs w:val="20"/>
        </w:rPr>
        <w:t xml:space="preserve"> available for all pilgrims.</w:t>
      </w:r>
    </w:p>
    <w:p w:rsidR="00B217E3" w:rsidRDefault="00B217E3">
      <w:pPr>
        <w:rPr>
          <w:rFonts w:ascii="Arial Narrow" w:hAnsi="Arial Narrow"/>
          <w:sz w:val="20"/>
          <w:szCs w:val="20"/>
        </w:rPr>
      </w:pPr>
      <w:r w:rsidRPr="00B217E3">
        <w:rPr>
          <w:rFonts w:ascii="Arial Narrow" w:hAnsi="Arial Narrow"/>
          <w:sz w:val="20"/>
          <w:szCs w:val="20"/>
        </w:rPr>
        <w:tab/>
      </w:r>
      <w:r w:rsidRPr="00B217E3">
        <w:rPr>
          <w:rFonts w:ascii="Arial Narrow" w:hAnsi="Arial Narrow"/>
          <w:sz w:val="20"/>
          <w:szCs w:val="20"/>
        </w:rPr>
        <w:tab/>
        <w:t xml:space="preserve">Also pay attention to Chaucer’s tone.  Many times he is satirical about the pilgrims.  He’ll suggest that they are good and </w:t>
      </w:r>
    </w:p>
    <w:p w:rsidR="004D20CF" w:rsidRPr="00B217E3" w:rsidRDefault="00B217E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proofErr w:type="gramStart"/>
      <w:r w:rsidRPr="00B217E3">
        <w:rPr>
          <w:rFonts w:ascii="Arial Narrow" w:hAnsi="Arial Narrow"/>
          <w:sz w:val="20"/>
          <w:szCs w:val="20"/>
        </w:rPr>
        <w:t>righteous</w:t>
      </w:r>
      <w:proofErr w:type="gramEnd"/>
      <w:r w:rsidRPr="00B217E3">
        <w:rPr>
          <w:rFonts w:ascii="Arial Narrow" w:hAnsi="Arial Narrow"/>
          <w:sz w:val="20"/>
          <w:szCs w:val="20"/>
        </w:rPr>
        <w:t>, but then he shows that they are actually hypocrites, particularly many associated with the church.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380"/>
        <w:gridCol w:w="1680"/>
        <w:gridCol w:w="1890"/>
        <w:gridCol w:w="1260"/>
        <w:gridCol w:w="2250"/>
        <w:gridCol w:w="1170"/>
      </w:tblGrid>
      <w:tr w:rsidR="00566379" w:rsidRPr="00504780" w:rsidTr="00566379">
        <w:tc>
          <w:tcPr>
            <w:tcW w:w="1278" w:type="dxa"/>
          </w:tcPr>
          <w:p w:rsidR="00566379" w:rsidRPr="00504780" w:rsidRDefault="00566379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504780">
              <w:rPr>
                <w:rFonts w:ascii="Arial Narrow" w:hAnsi="Arial Narrow" w:cs="Arial"/>
                <w:sz w:val="20"/>
                <w:szCs w:val="20"/>
              </w:rPr>
              <w:t>Pilgrim</w:t>
            </w:r>
          </w:p>
        </w:tc>
        <w:tc>
          <w:tcPr>
            <w:tcW w:w="1380" w:type="dxa"/>
          </w:tcPr>
          <w:p w:rsidR="00566379" w:rsidRPr="00504780" w:rsidRDefault="00566379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504780">
              <w:rPr>
                <w:rFonts w:ascii="Arial Narrow" w:hAnsi="Arial Narrow" w:cs="Arial"/>
                <w:sz w:val="20"/>
                <w:szCs w:val="20"/>
              </w:rPr>
              <w:t>Physical description</w:t>
            </w:r>
          </w:p>
        </w:tc>
        <w:tc>
          <w:tcPr>
            <w:tcW w:w="1680" w:type="dxa"/>
          </w:tcPr>
          <w:p w:rsidR="00566379" w:rsidRPr="00504780" w:rsidRDefault="00566379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504780">
              <w:rPr>
                <w:rFonts w:ascii="Arial Narrow" w:hAnsi="Arial Narrow" w:cs="Arial"/>
                <w:sz w:val="20"/>
                <w:szCs w:val="20"/>
              </w:rPr>
              <w:t>Clothing</w:t>
            </w:r>
          </w:p>
        </w:tc>
        <w:tc>
          <w:tcPr>
            <w:tcW w:w="1890" w:type="dxa"/>
          </w:tcPr>
          <w:p w:rsidR="00566379" w:rsidRPr="00504780" w:rsidRDefault="00566379" w:rsidP="00FE1A3C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Personality and/or Character Traits</w:t>
            </w:r>
          </w:p>
        </w:tc>
        <w:tc>
          <w:tcPr>
            <w:tcW w:w="1260" w:type="dxa"/>
          </w:tcPr>
          <w:p w:rsidR="00566379" w:rsidRPr="00504780" w:rsidRDefault="00566379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504780">
              <w:rPr>
                <w:rFonts w:ascii="Arial Narrow" w:hAnsi="Arial Narrow" w:cs="Arial"/>
                <w:sz w:val="20"/>
                <w:szCs w:val="20"/>
              </w:rPr>
              <w:t>Occupation</w:t>
            </w:r>
          </w:p>
        </w:tc>
        <w:tc>
          <w:tcPr>
            <w:tcW w:w="2250" w:type="dxa"/>
          </w:tcPr>
          <w:p w:rsidR="00566379" w:rsidRPr="00504780" w:rsidRDefault="00566379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504780">
              <w:rPr>
                <w:rFonts w:ascii="Arial Narrow" w:hAnsi="Arial Narrow" w:cs="Arial"/>
                <w:sz w:val="20"/>
                <w:szCs w:val="20"/>
              </w:rPr>
              <w:t>Representative line</w:t>
            </w:r>
          </w:p>
        </w:tc>
        <w:tc>
          <w:tcPr>
            <w:tcW w:w="1170" w:type="dxa"/>
          </w:tcPr>
          <w:p w:rsidR="00566379" w:rsidRPr="00504780" w:rsidRDefault="00566379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504780">
              <w:rPr>
                <w:rFonts w:ascii="Arial Narrow" w:hAnsi="Arial Narrow" w:cs="Arial"/>
                <w:sz w:val="20"/>
                <w:szCs w:val="20"/>
              </w:rPr>
              <w:t>Modern-day Counter</w:t>
            </w: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504780">
              <w:rPr>
                <w:rFonts w:ascii="Arial Narrow" w:hAnsi="Arial Narrow" w:cs="Arial"/>
                <w:sz w:val="20"/>
                <w:szCs w:val="20"/>
              </w:rPr>
              <w:t>part</w:t>
            </w:r>
          </w:p>
        </w:tc>
      </w:tr>
      <w:tr w:rsidR="00566379" w:rsidRPr="00504780" w:rsidTr="00566379">
        <w:tc>
          <w:tcPr>
            <w:tcW w:w="1278" w:type="dxa"/>
          </w:tcPr>
          <w:p w:rsidR="00566379" w:rsidRPr="00504780" w:rsidRDefault="00566379" w:rsidP="00EF130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66379" w:rsidRPr="00504780" w:rsidRDefault="00566379" w:rsidP="00EF130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04780">
              <w:rPr>
                <w:rFonts w:ascii="Arial Narrow" w:hAnsi="Arial Narrow" w:cs="Arial"/>
                <w:b/>
                <w:sz w:val="20"/>
                <w:szCs w:val="20"/>
              </w:rPr>
              <w:t>Knight (p.146)</w:t>
            </w:r>
          </w:p>
          <w:p w:rsidR="00566379" w:rsidRPr="00504780" w:rsidRDefault="00566379" w:rsidP="00EF1301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566379" w:rsidRPr="00504780" w:rsidRDefault="00566379" w:rsidP="00EF130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66379" w:rsidRPr="00504780" w:rsidRDefault="00566379" w:rsidP="00EF130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66379" w:rsidRPr="00504780" w:rsidRDefault="00566379" w:rsidP="00EF130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66379" w:rsidRDefault="00566379" w:rsidP="00EF130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217E3" w:rsidRPr="00504780" w:rsidRDefault="00B217E3" w:rsidP="00EF130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566379" w:rsidRPr="00504780" w:rsidRDefault="00566379" w:rsidP="00EF130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566379" w:rsidRPr="00504780" w:rsidRDefault="00566379" w:rsidP="00EF1301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04780">
              <w:rPr>
                <w:rFonts w:ascii="Arial Narrow" w:eastAsia="Times New Roman" w:hAnsi="Arial Narrow" w:cs="Arial"/>
                <w:sz w:val="20"/>
                <w:szCs w:val="20"/>
              </w:rPr>
              <w:t>“A most distinguished man” (line 43)</w:t>
            </w:r>
          </w:p>
          <w:p w:rsidR="00566379" w:rsidRPr="00504780" w:rsidRDefault="00566379" w:rsidP="00EF130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566379" w:rsidRPr="00504780" w:rsidRDefault="00566379" w:rsidP="004D20CF">
            <w:pPr>
              <w:pStyle w:val="NoSpacing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  <w:p w:rsidR="00566379" w:rsidRPr="00504780" w:rsidRDefault="00566379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504780">
              <w:rPr>
                <w:rFonts w:ascii="Arial Narrow" w:eastAsia="Times New Roman" w:hAnsi="Arial Narrow" w:cs="Arial"/>
                <w:sz w:val="20"/>
                <w:szCs w:val="20"/>
              </w:rPr>
              <w:t>“He wore a fustian tunic stained and dark with smudges where his armor had left mark” (77-78)</w:t>
            </w:r>
          </w:p>
        </w:tc>
        <w:tc>
          <w:tcPr>
            <w:tcW w:w="1890" w:type="dxa"/>
          </w:tcPr>
          <w:p w:rsidR="00566379" w:rsidRPr="00504780" w:rsidRDefault="00566379" w:rsidP="00FE1A3C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  <w:p w:rsidR="00566379" w:rsidRPr="00504780" w:rsidRDefault="00566379" w:rsidP="00FE1A3C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504780">
              <w:rPr>
                <w:rFonts w:ascii="Arial Narrow" w:hAnsi="Arial Narrow" w:cs="Arial"/>
                <w:sz w:val="20"/>
                <w:szCs w:val="20"/>
              </w:rPr>
              <w:t>He seems to be brave, skilled, experienced Crusader for Christianity, and he is humble.</w:t>
            </w:r>
          </w:p>
        </w:tc>
        <w:tc>
          <w:tcPr>
            <w:tcW w:w="1260" w:type="dxa"/>
          </w:tcPr>
          <w:p w:rsidR="00566379" w:rsidRPr="00504780" w:rsidRDefault="00566379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  <w:p w:rsidR="00566379" w:rsidRPr="00504780" w:rsidRDefault="00566379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504780">
              <w:rPr>
                <w:rFonts w:ascii="Arial Narrow" w:hAnsi="Arial Narrow" w:cs="Arial"/>
                <w:sz w:val="20"/>
                <w:szCs w:val="20"/>
              </w:rPr>
              <w:t>A knight</w:t>
            </w:r>
          </w:p>
        </w:tc>
        <w:tc>
          <w:tcPr>
            <w:tcW w:w="2250" w:type="dxa"/>
          </w:tcPr>
          <w:p w:rsidR="00566379" w:rsidRPr="00504780" w:rsidRDefault="00566379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  <w:p w:rsidR="00566379" w:rsidRPr="00504780" w:rsidRDefault="00566379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504780">
              <w:rPr>
                <w:rFonts w:ascii="Arial Narrow" w:hAnsi="Arial Narrow" w:cs="Arial"/>
                <w:sz w:val="20"/>
                <w:szCs w:val="20"/>
              </w:rPr>
              <w:t>“He was true, a perfect gentle-knight!” (line 74)</w:t>
            </w:r>
          </w:p>
        </w:tc>
        <w:tc>
          <w:tcPr>
            <w:tcW w:w="1170" w:type="dxa"/>
          </w:tcPr>
          <w:p w:rsidR="00566379" w:rsidRPr="00504780" w:rsidRDefault="00566379" w:rsidP="004D20CF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566379" w:rsidRPr="00504780" w:rsidRDefault="00566379" w:rsidP="004D20CF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504780">
              <w:rPr>
                <w:rFonts w:ascii="Arial Narrow" w:hAnsi="Arial Narrow" w:cs="Arial"/>
                <w:bCs/>
                <w:sz w:val="20"/>
                <w:szCs w:val="20"/>
              </w:rPr>
              <w:t>Navy Seal</w:t>
            </w:r>
          </w:p>
          <w:p w:rsidR="00566379" w:rsidRPr="00504780" w:rsidRDefault="00566379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6379" w:rsidRPr="00504780" w:rsidTr="00566379">
        <w:tc>
          <w:tcPr>
            <w:tcW w:w="1278" w:type="dxa"/>
          </w:tcPr>
          <w:p w:rsidR="00566379" w:rsidRPr="00504780" w:rsidRDefault="00566379" w:rsidP="00EF13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04780">
              <w:rPr>
                <w:rFonts w:ascii="Arial Narrow" w:hAnsi="Arial Narrow"/>
                <w:b/>
                <w:sz w:val="20"/>
                <w:szCs w:val="20"/>
              </w:rPr>
              <w:t>Squire (p.147)</w:t>
            </w:r>
          </w:p>
          <w:p w:rsidR="00566379" w:rsidRPr="00504780" w:rsidRDefault="00566379" w:rsidP="00EF13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6379" w:rsidRPr="00504780" w:rsidRDefault="00566379" w:rsidP="00EF13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6379" w:rsidRDefault="00566379" w:rsidP="00EF13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6379" w:rsidRPr="00504780" w:rsidRDefault="00566379" w:rsidP="00EF13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6379" w:rsidRPr="00504780" w:rsidRDefault="00566379" w:rsidP="00EF13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66379" w:rsidRDefault="00566379" w:rsidP="00EF13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217E3" w:rsidRDefault="00B217E3" w:rsidP="00EF13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217E3" w:rsidRDefault="00B217E3" w:rsidP="00EF13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217E3" w:rsidRPr="00504780" w:rsidRDefault="00B217E3" w:rsidP="00EF13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566379" w:rsidRPr="00504780" w:rsidRDefault="00566379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566379" w:rsidRPr="00504780" w:rsidRDefault="00566379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66379" w:rsidRPr="00504780" w:rsidRDefault="00566379" w:rsidP="00FE1A3C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6379" w:rsidRPr="00504780" w:rsidRDefault="00566379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566379" w:rsidRPr="00504780" w:rsidRDefault="00566379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66379" w:rsidRPr="00504780" w:rsidRDefault="00566379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66379" w:rsidRPr="00504780" w:rsidTr="00566379">
        <w:tc>
          <w:tcPr>
            <w:tcW w:w="1278" w:type="dxa"/>
          </w:tcPr>
          <w:p w:rsidR="00566379" w:rsidRPr="00504780" w:rsidRDefault="00566379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0478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Yeoman (p.147-8)</w:t>
            </w:r>
          </w:p>
          <w:p w:rsidR="00566379" w:rsidRDefault="00566379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217E3" w:rsidRDefault="00B217E3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217E3" w:rsidRDefault="00B217E3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217E3" w:rsidRDefault="00B217E3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217E3" w:rsidRPr="00504780" w:rsidRDefault="00B217E3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66379" w:rsidRPr="00504780" w:rsidRDefault="00566379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66379" w:rsidRDefault="00566379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66379" w:rsidRPr="00504780" w:rsidRDefault="00566379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66379" w:rsidRPr="00504780" w:rsidRDefault="00566379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66379" w:rsidRDefault="00566379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566379" w:rsidRPr="00504780" w:rsidRDefault="00566379" w:rsidP="00EF13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</w:tcPr>
          <w:p w:rsidR="00566379" w:rsidRPr="00504780" w:rsidRDefault="00566379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566379" w:rsidRPr="00504780" w:rsidRDefault="00566379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566379" w:rsidRPr="00504780" w:rsidRDefault="00566379" w:rsidP="00FE1A3C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566379" w:rsidRPr="00504780" w:rsidRDefault="00566379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566379" w:rsidRPr="00504780" w:rsidRDefault="00566379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566379" w:rsidRPr="00504780" w:rsidRDefault="00566379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74208" w:rsidRPr="00504780" w:rsidTr="00566379">
        <w:tc>
          <w:tcPr>
            <w:tcW w:w="1278" w:type="dxa"/>
          </w:tcPr>
          <w:p w:rsidR="00B74208" w:rsidRPr="00504780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0478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Nun (p.148-9)</w:t>
            </w:r>
          </w:p>
          <w:p w:rsidR="00B74208" w:rsidRPr="00504780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0478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(Prioress)</w:t>
            </w: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CC7BE1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NOTE:  Chaucer is satirizing this character who is a woman who lives in a convent, has taken vows of chastity, poverty, and obedience.</w:t>
            </w:r>
            <w:r w:rsidRPr="0050478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She does not live the life a nun is expected to live.</w:t>
            </w:r>
          </w:p>
        </w:tc>
        <w:tc>
          <w:tcPr>
            <w:tcW w:w="1380" w:type="dxa"/>
          </w:tcPr>
          <w:p w:rsidR="00B74208" w:rsidRDefault="00B74208" w:rsidP="00F234C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4208">
              <w:rPr>
                <w:rFonts w:ascii="Arial Narrow" w:eastAsia="Times New Roman" w:hAnsi="Arial Narrow" w:cs="Arial"/>
                <w:sz w:val="20"/>
                <w:szCs w:val="20"/>
              </w:rPr>
              <w:t>-her features are pretty, even her enormous forehead (a sign of beauty during this period)</w:t>
            </w:r>
          </w:p>
          <w:p w:rsidR="00B74208" w:rsidRPr="00B74208" w:rsidRDefault="00B74208" w:rsidP="00F234C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-by no means undergrown (fat…</w:t>
            </w:r>
            <w:proofErr w:type="spellStart"/>
            <w:r>
              <w:rPr>
                <w:rFonts w:ascii="Arial Narrow" w:eastAsia="Times New Roman" w:hAnsi="Arial Narrow" w:cs="Arial"/>
                <w:sz w:val="20"/>
                <w:szCs w:val="20"/>
              </w:rPr>
              <w:t>inappro-priate</w:t>
            </w:r>
            <w:proofErr w:type="spellEnd"/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considering she is supposed to live a sacrificial life)</w:t>
            </w:r>
          </w:p>
          <w:p w:rsidR="00B74208" w:rsidRPr="00B74208" w:rsidRDefault="00B74208" w:rsidP="00F234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 w:rsidRPr="00B74208">
              <w:rPr>
                <w:rFonts w:ascii="Arial Narrow" w:eastAsia="Times New Roman" w:hAnsi="Arial Narrow" w:cs="Arial"/>
                <w:sz w:val="20"/>
                <w:szCs w:val="20"/>
              </w:rPr>
              <w:t xml:space="preserve">- </w:t>
            </w:r>
            <w:proofErr w:type="gramStart"/>
            <w:r w:rsidRPr="00B74208">
              <w:rPr>
                <w:rFonts w:ascii="Arial Narrow" w:eastAsia="Times New Roman" w:hAnsi="Arial Narrow" w:cs="Arial"/>
                <w:sz w:val="20"/>
                <w:szCs w:val="20"/>
              </w:rPr>
              <w:t>she</w:t>
            </w:r>
            <w:proofErr w:type="gramEnd"/>
            <w:r w:rsidRPr="00B74208">
              <w:rPr>
                <w:rFonts w:ascii="Arial Narrow" w:eastAsia="Times New Roman" w:hAnsi="Arial Narrow" w:cs="Arial"/>
                <w:sz w:val="20"/>
                <w:szCs w:val="20"/>
              </w:rPr>
              <w:t xml:space="preserve"> wears a set of prayer beads, from which hangs a gold brooch that features the Latin words for “Love Conquers All.”</w:t>
            </w:r>
          </w:p>
        </w:tc>
        <w:tc>
          <w:tcPr>
            <w:tcW w:w="1890" w:type="dxa"/>
          </w:tcPr>
          <w:p w:rsidR="00B74208" w:rsidRPr="00B74208" w:rsidRDefault="00B74208" w:rsidP="00F234C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4208">
              <w:rPr>
                <w:rFonts w:ascii="Arial Narrow" w:eastAsia="Times New Roman" w:hAnsi="Arial Narrow" w:cs="Arial"/>
                <w:sz w:val="20"/>
                <w:szCs w:val="20"/>
              </w:rPr>
              <w:t>-she does her best to imitate manners of the courtly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but is actually rude (not dipping her fingers too deeply into the sauce…one shouldn’t put one’s fingers in the sauce at all)</w:t>
            </w:r>
          </w:p>
          <w:p w:rsidR="00B74208" w:rsidRPr="00B74208" w:rsidRDefault="00B74208" w:rsidP="00F234C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4208">
              <w:rPr>
                <w:rFonts w:ascii="Arial Narrow" w:eastAsia="Times New Roman" w:hAnsi="Arial Narrow" w:cs="Arial"/>
                <w:sz w:val="20"/>
                <w:szCs w:val="20"/>
              </w:rPr>
              <w:t>- takes great care to eat her food daintily, to reach for food on the table delicately, and to wipe her lip clean of grease before drinking from her cup</w:t>
            </w:r>
          </w:p>
          <w:p w:rsidR="00B74208" w:rsidRPr="00B74208" w:rsidRDefault="00B74208" w:rsidP="00F234C4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4208">
              <w:rPr>
                <w:rFonts w:ascii="Arial Narrow" w:eastAsia="Times New Roman" w:hAnsi="Arial Narrow" w:cs="Arial"/>
                <w:sz w:val="20"/>
                <w:szCs w:val="20"/>
              </w:rPr>
              <w:t>-does a poor job of speaking French (fakes it)</w:t>
            </w:r>
          </w:p>
          <w:p w:rsidR="00B74208" w:rsidRPr="00B74208" w:rsidRDefault="00B74208" w:rsidP="00F234C4">
            <w:pPr>
              <w:rPr>
                <w:rFonts w:ascii="Arial Narrow" w:hAnsi="Arial Narrow"/>
                <w:sz w:val="20"/>
                <w:szCs w:val="20"/>
              </w:rPr>
            </w:pPr>
            <w:r w:rsidRPr="00B74208">
              <w:rPr>
                <w:rFonts w:ascii="Arial Narrow" w:hAnsi="Arial Narrow"/>
                <w:sz w:val="20"/>
                <w:szCs w:val="20"/>
              </w:rPr>
              <w:t>-</w:t>
            </w:r>
            <w:r w:rsidRPr="00B74208">
              <w:rPr>
                <w:rFonts w:ascii="Arial Narrow" w:eastAsia="Times New Roman" w:hAnsi="Arial Narrow" w:cs="Arial"/>
                <w:sz w:val="20"/>
                <w:szCs w:val="20"/>
              </w:rPr>
              <w:t xml:space="preserve"> compassionate toward animals, weeping when she sees a mouse caught in a trap, and feeding her dogs roasted meat and milk (more than for people)</w:t>
            </w:r>
          </w:p>
        </w:tc>
        <w:tc>
          <w:tcPr>
            <w:tcW w:w="126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Nun in charge of other nuns</w:t>
            </w:r>
          </w:p>
        </w:tc>
        <w:tc>
          <w:tcPr>
            <w:tcW w:w="2250" w:type="dxa"/>
          </w:tcPr>
          <w:p w:rsidR="00B74208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“…Pleasant and friendly in her ways, and straining/ To counterfeit a courtly kind of grace….” </w:t>
            </w:r>
            <w:r w:rsidR="0059419A">
              <w:rPr>
                <w:rFonts w:ascii="Arial Narrow" w:hAnsi="Arial Narrow" w:cs="Arial"/>
                <w:sz w:val="20"/>
                <w:szCs w:val="20"/>
              </w:rPr>
              <w:t>(142-143)</w:t>
            </w:r>
          </w:p>
          <w:p w:rsidR="0059419A" w:rsidRDefault="0059419A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  <w:p w:rsidR="0059419A" w:rsidRPr="00504780" w:rsidRDefault="0059419A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74208" w:rsidRPr="00504780" w:rsidTr="00566379">
        <w:tc>
          <w:tcPr>
            <w:tcW w:w="1278" w:type="dxa"/>
          </w:tcPr>
          <w:p w:rsidR="00B74208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0478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Monk (p.149-50)</w:t>
            </w: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B74208" w:rsidRPr="00504780" w:rsidRDefault="00B74208" w:rsidP="00FE1A3C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74208" w:rsidRPr="00504780" w:rsidTr="00566379">
        <w:tc>
          <w:tcPr>
            <w:tcW w:w="1278" w:type="dxa"/>
          </w:tcPr>
          <w:p w:rsidR="00B74208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Friar (p. 150-151)</w:t>
            </w:r>
          </w:p>
          <w:p w:rsidR="00B74208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B74208" w:rsidRPr="00504780" w:rsidRDefault="00B74208" w:rsidP="00FE1A3C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74208" w:rsidRPr="00504780" w:rsidTr="00566379">
        <w:tc>
          <w:tcPr>
            <w:tcW w:w="1278" w:type="dxa"/>
          </w:tcPr>
          <w:p w:rsidR="00B74208" w:rsidRPr="00504780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0478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Merchant (p.152)</w:t>
            </w:r>
          </w:p>
          <w:p w:rsidR="00B74208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B74208" w:rsidRPr="00504780" w:rsidRDefault="00B74208" w:rsidP="00FE1A3C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74208" w:rsidRPr="00504780" w:rsidTr="00566379">
        <w:tc>
          <w:tcPr>
            <w:tcW w:w="1278" w:type="dxa"/>
          </w:tcPr>
          <w:p w:rsidR="00B74208" w:rsidRPr="00504780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0478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Oxford Cleric (p.152)</w:t>
            </w:r>
          </w:p>
          <w:p w:rsidR="00B74208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B74208" w:rsidRPr="00504780" w:rsidRDefault="00B74208" w:rsidP="00FE1A3C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74208" w:rsidRPr="00504780" w:rsidTr="00566379">
        <w:tc>
          <w:tcPr>
            <w:tcW w:w="1278" w:type="dxa"/>
          </w:tcPr>
          <w:p w:rsidR="00B74208" w:rsidRPr="00504780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0478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lastRenderedPageBreak/>
              <w:t>Sergeant at the Law (p.153)</w:t>
            </w: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B74208" w:rsidRPr="00504780" w:rsidRDefault="00B74208" w:rsidP="00FE1A3C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74208" w:rsidRPr="00504780" w:rsidTr="00566379">
        <w:tc>
          <w:tcPr>
            <w:tcW w:w="1278" w:type="dxa"/>
          </w:tcPr>
          <w:p w:rsidR="00B74208" w:rsidRPr="00504780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0478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Franklin (p.153)</w:t>
            </w: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B74208" w:rsidRPr="00504780" w:rsidRDefault="00B74208" w:rsidP="00FE1A3C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74208" w:rsidRPr="00504780" w:rsidTr="00566379">
        <w:tc>
          <w:tcPr>
            <w:tcW w:w="1278" w:type="dxa"/>
          </w:tcPr>
          <w:p w:rsidR="00B74208" w:rsidRPr="00504780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0478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Guildsmen</w:t>
            </w: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(Haber-dasher,</w:t>
            </w:r>
            <w:r w:rsidRPr="0050478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Dyer, Carpenter, Weaver, Carpet-Maker) (p.154)</w:t>
            </w: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B74208" w:rsidRPr="00504780" w:rsidRDefault="00B74208" w:rsidP="00FE1A3C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74208" w:rsidRPr="00504780" w:rsidTr="00566379">
        <w:tc>
          <w:tcPr>
            <w:tcW w:w="1278" w:type="dxa"/>
          </w:tcPr>
          <w:p w:rsidR="00B74208" w:rsidRDefault="00B74208" w:rsidP="00EF130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74208" w:rsidRDefault="00B74208" w:rsidP="00EF130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74208" w:rsidRDefault="00B74208" w:rsidP="00EF1301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Cook (p. 154)</w:t>
            </w:r>
          </w:p>
          <w:p w:rsidR="00B74208" w:rsidRDefault="00B74208" w:rsidP="00EF130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74208" w:rsidRDefault="00B74208" w:rsidP="00EF130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74208" w:rsidRDefault="00B74208" w:rsidP="00EF130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74208" w:rsidRDefault="00B74208" w:rsidP="00EF130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74208" w:rsidRDefault="00B74208" w:rsidP="00EF130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74208" w:rsidRDefault="00B74208" w:rsidP="00EF130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74208" w:rsidRDefault="00B74208" w:rsidP="00EF130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74208" w:rsidRDefault="00B74208" w:rsidP="00EF130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B74208" w:rsidRPr="00504780" w:rsidRDefault="00B74208" w:rsidP="00FE1A3C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74208" w:rsidRPr="00504780" w:rsidTr="00566379">
        <w:tc>
          <w:tcPr>
            <w:tcW w:w="1278" w:type="dxa"/>
          </w:tcPr>
          <w:p w:rsidR="00B74208" w:rsidRPr="00504780" w:rsidRDefault="00B74208" w:rsidP="00EF130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504780">
              <w:rPr>
                <w:rFonts w:ascii="Arial Narrow" w:hAnsi="Arial Narrow"/>
                <w:b/>
                <w:sz w:val="18"/>
                <w:szCs w:val="18"/>
              </w:rPr>
              <w:t>Skipper/Sailor (p.154-5)</w:t>
            </w:r>
          </w:p>
          <w:p w:rsidR="00B74208" w:rsidRDefault="00B74208" w:rsidP="00EF13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B74208" w:rsidRPr="00504780" w:rsidRDefault="00B74208" w:rsidP="00FE1A3C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74208" w:rsidRPr="00504780" w:rsidTr="00566379">
        <w:tc>
          <w:tcPr>
            <w:tcW w:w="1278" w:type="dxa"/>
          </w:tcPr>
          <w:p w:rsidR="00B74208" w:rsidRPr="00504780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04780">
              <w:rPr>
                <w:rFonts w:ascii="Arial Narrow" w:hAnsi="Arial Narrow"/>
                <w:b/>
                <w:bCs/>
                <w:sz w:val="20"/>
                <w:szCs w:val="20"/>
              </w:rPr>
              <w:t>Physician/</w:t>
            </w:r>
            <w:r w:rsidRPr="0050478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Doctor (p.155)</w:t>
            </w:r>
          </w:p>
          <w:p w:rsidR="00B74208" w:rsidRPr="00504780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B74208" w:rsidRPr="00504780" w:rsidRDefault="00B74208" w:rsidP="00FE1A3C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74208" w:rsidRPr="00504780" w:rsidTr="00566379">
        <w:tc>
          <w:tcPr>
            <w:tcW w:w="1278" w:type="dxa"/>
          </w:tcPr>
          <w:p w:rsidR="00B74208" w:rsidRPr="00504780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0478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Wife of Bath (p.156)</w:t>
            </w:r>
          </w:p>
          <w:p w:rsidR="00B74208" w:rsidRPr="00504780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B74208" w:rsidRPr="00504780" w:rsidRDefault="00B74208" w:rsidP="00FE1A3C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74208" w:rsidRPr="00504780" w:rsidTr="00566379">
        <w:tc>
          <w:tcPr>
            <w:tcW w:w="1278" w:type="dxa"/>
          </w:tcPr>
          <w:p w:rsidR="00B74208" w:rsidRPr="00504780" w:rsidRDefault="00B74208" w:rsidP="00EF130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04780">
              <w:rPr>
                <w:rFonts w:ascii="Arial Narrow" w:hAnsi="Arial Narrow"/>
                <w:b/>
                <w:sz w:val="20"/>
                <w:szCs w:val="20"/>
              </w:rPr>
              <w:lastRenderedPageBreak/>
              <w:t>Parson (p.157)</w:t>
            </w:r>
          </w:p>
          <w:p w:rsidR="00B74208" w:rsidRPr="00504780" w:rsidRDefault="00B74208" w:rsidP="00EF13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B74208" w:rsidRPr="00504780" w:rsidRDefault="00B74208" w:rsidP="00FE1A3C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74208" w:rsidRPr="00504780" w:rsidTr="00566379">
        <w:tc>
          <w:tcPr>
            <w:tcW w:w="1278" w:type="dxa"/>
          </w:tcPr>
          <w:p w:rsidR="00B74208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0478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Plowman (p. 158)</w:t>
            </w:r>
          </w:p>
          <w:p w:rsidR="00B74208" w:rsidRPr="00504780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Brother to Parson</w:t>
            </w:r>
          </w:p>
          <w:p w:rsidR="00B74208" w:rsidRPr="00504780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B74208" w:rsidRPr="00504780" w:rsidRDefault="00B74208" w:rsidP="00FE1A3C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74208" w:rsidRPr="00504780" w:rsidTr="00566379">
        <w:tc>
          <w:tcPr>
            <w:tcW w:w="1278" w:type="dxa"/>
          </w:tcPr>
          <w:p w:rsidR="00B74208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Miller (p. 159)</w:t>
            </w:r>
          </w:p>
          <w:p w:rsidR="00B74208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B74208" w:rsidRPr="00504780" w:rsidRDefault="00B74208" w:rsidP="00FE1A3C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74208" w:rsidRPr="00504780" w:rsidTr="00566379">
        <w:tc>
          <w:tcPr>
            <w:tcW w:w="1278" w:type="dxa"/>
          </w:tcPr>
          <w:p w:rsidR="00B74208" w:rsidRPr="00504780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 w:rsidRPr="0050478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Manciple</w:t>
            </w:r>
            <w:proofErr w:type="spellEnd"/>
            <w:r w:rsidRPr="0050478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(p. 159)</w:t>
            </w: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B74208" w:rsidRPr="00504780" w:rsidRDefault="00B74208" w:rsidP="00FE1A3C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74208" w:rsidRPr="00504780" w:rsidTr="00566379">
        <w:tc>
          <w:tcPr>
            <w:tcW w:w="1278" w:type="dxa"/>
          </w:tcPr>
          <w:p w:rsidR="00B74208" w:rsidRPr="00504780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504780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Reeve (p. 160)</w:t>
            </w: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B74208" w:rsidRPr="00504780" w:rsidRDefault="00B74208" w:rsidP="00FE1A3C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74208" w:rsidRPr="00504780" w:rsidTr="00566379">
        <w:tc>
          <w:tcPr>
            <w:tcW w:w="1278" w:type="dxa"/>
          </w:tcPr>
          <w:p w:rsidR="00B74208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Summoner</w:t>
            </w:r>
            <w:proofErr w:type="spellEnd"/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(p. 161)</w:t>
            </w:r>
          </w:p>
          <w:p w:rsidR="00B74208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B74208" w:rsidRPr="00504780" w:rsidRDefault="00B74208" w:rsidP="00FE1A3C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74208" w:rsidRPr="00504780" w:rsidTr="00566379">
        <w:tc>
          <w:tcPr>
            <w:tcW w:w="1278" w:type="dxa"/>
          </w:tcPr>
          <w:p w:rsidR="00B74208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Pardoner (p. 162)  Rode with the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summoner</w:t>
            </w:r>
            <w:proofErr w:type="spellEnd"/>
          </w:p>
          <w:p w:rsidR="00B74208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Pr="00504780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B74208" w:rsidRPr="00504780" w:rsidRDefault="00B74208" w:rsidP="00FE1A3C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74208" w:rsidRPr="00504780" w:rsidTr="00566379">
        <w:tc>
          <w:tcPr>
            <w:tcW w:w="1278" w:type="dxa"/>
          </w:tcPr>
          <w:p w:rsidR="00B74208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Host (p. 164)</w:t>
            </w:r>
          </w:p>
          <w:p w:rsidR="00B74208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Default="00B74208" w:rsidP="00EF1301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  <w:p w:rsidR="00B74208" w:rsidRPr="00504780" w:rsidRDefault="00B74208" w:rsidP="00B217E3">
            <w:pP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B74208" w:rsidRPr="00504780" w:rsidRDefault="00B74208" w:rsidP="00FE1A3C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B74208" w:rsidRPr="00504780" w:rsidRDefault="00B74208" w:rsidP="004D20CF">
            <w:pPr>
              <w:pStyle w:val="NoSpacing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4D20CF" w:rsidRPr="00504780" w:rsidRDefault="004D20CF" w:rsidP="00B217E3">
      <w:pPr>
        <w:pStyle w:val="NoSpacing"/>
        <w:rPr>
          <w:rFonts w:ascii="Arial Narrow" w:hAnsi="Arial Narrow"/>
          <w:sz w:val="20"/>
          <w:szCs w:val="20"/>
        </w:rPr>
      </w:pPr>
    </w:p>
    <w:sectPr w:rsidR="004D20CF" w:rsidRPr="00504780" w:rsidSect="004D20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96443"/>
    <w:multiLevelType w:val="hybridMultilevel"/>
    <w:tmpl w:val="F20E9180"/>
    <w:lvl w:ilvl="0" w:tplc="4B2AE7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B0387"/>
    <w:multiLevelType w:val="hybridMultilevel"/>
    <w:tmpl w:val="98380654"/>
    <w:lvl w:ilvl="0" w:tplc="FD868E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2E5C"/>
    <w:multiLevelType w:val="hybridMultilevel"/>
    <w:tmpl w:val="781EB01C"/>
    <w:lvl w:ilvl="0" w:tplc="A02662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CF"/>
    <w:rsid w:val="00066D75"/>
    <w:rsid w:val="004D20CF"/>
    <w:rsid w:val="00504780"/>
    <w:rsid w:val="00566379"/>
    <w:rsid w:val="0059419A"/>
    <w:rsid w:val="00840D21"/>
    <w:rsid w:val="008F05FD"/>
    <w:rsid w:val="00AC26CD"/>
    <w:rsid w:val="00B217E3"/>
    <w:rsid w:val="00B74208"/>
    <w:rsid w:val="00CC7BE1"/>
    <w:rsid w:val="00DD0536"/>
    <w:rsid w:val="00E94E39"/>
    <w:rsid w:val="00F46DD8"/>
    <w:rsid w:val="00FA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896B2-8FDD-457A-A6E9-B5A2A0CF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E39"/>
  </w:style>
  <w:style w:type="paragraph" w:styleId="EnvelopeReturn">
    <w:name w:val="envelope return"/>
    <w:basedOn w:val="Normal"/>
    <w:uiPriority w:val="99"/>
    <w:semiHidden/>
    <w:unhideWhenUsed/>
    <w:rsid w:val="008F05FD"/>
    <w:rPr>
      <w:rFonts w:ascii="French Script MT" w:eastAsiaTheme="majorEastAsia" w:hAnsi="French Script MT" w:cstheme="majorBidi"/>
      <w:color w:val="4A442A" w:themeColor="background2" w:themeShade="40"/>
      <w:sz w:val="20"/>
      <w:szCs w:val="20"/>
    </w:rPr>
  </w:style>
  <w:style w:type="paragraph" w:styleId="ListParagraph">
    <w:name w:val="List Paragraph"/>
    <w:basedOn w:val="Normal"/>
    <w:uiPriority w:val="34"/>
    <w:qFormat/>
    <w:rsid w:val="004D20CF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D2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Microsystems</Company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Rogers, Maria A.</cp:lastModifiedBy>
  <cp:revision>9</cp:revision>
  <cp:lastPrinted>2016-03-17T10:28:00Z</cp:lastPrinted>
  <dcterms:created xsi:type="dcterms:W3CDTF">2014-08-24T23:47:00Z</dcterms:created>
  <dcterms:modified xsi:type="dcterms:W3CDTF">2016-03-17T10:28:00Z</dcterms:modified>
</cp:coreProperties>
</file>